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8A045" w14:textId="77777777" w:rsidR="005C0804" w:rsidRDefault="00F61368" w:rsidP="00F6136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l-GR"/>
        </w:rPr>
        <w:t xml:space="preserve">Στις 28 Φεβρουαρίου συμπληρώνονται δύο χρόνια από το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το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τραγικό δυστύχημα, όπου 57 άνθρωποι έχασαν τη ζωή τους, εξαιτίας της τραγικής ανεπάρκειας του κρατικού μηχανισμού, σε όλες τις εκφάνσεις του. Η υπόθεση εκκρεμεί εισέτι στο στάδιο της δικαστικής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διερεύνυσης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και το καθολικό αίτημα να αποδοθούν ευθύνες, όπου υπάρχουν, από την αμερόληπτη Δικαιοσύνη παραμένει πιο ζωντανό από ποτέ.</w:t>
      </w:r>
      <w:r w:rsidR="00950975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14:paraId="11491B7C" w14:textId="77777777" w:rsidR="00950975" w:rsidRDefault="00950975" w:rsidP="00F6136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Πέραν αυτού, η ελληνική κοινωνία δικαίως εξανίσταται και διαμαρτύρεται για το γεγονός ότι δύο χρόνια μετά η ανασφάλεια στις σιδηροδρομικές συγκοινωνίες παραμένει, καθώς δεν φαίνεται να έχουν ληφθεί οι αναγκαίες παρεμβάσεις. Οι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έλληνες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πολίτες απαιτούν το αυτονόητο: ένα σύγχρονο κράτος με σεβασμό στη ζωή και την αξία των ανθρώπων. </w:t>
      </w:r>
    </w:p>
    <w:p w14:paraId="3CB0222A" w14:textId="77777777" w:rsidR="00950975" w:rsidRDefault="00950975" w:rsidP="00F6136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Ο ΔΣΑ οφείλει να υπηρετήσει τη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διελεύκανση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της υπόθεσης και την αλήθεια, μακριά από πολιτικές αντιπαραθέσεις και προφανείς προσπάθειες εκμετάλλευσης της. Άλλωστε ως ΔΣΑ είχαμε ζητήσει εξαρχής να οριστεί ειδικός εφέτης ανακριτής, όπως έγινε, και </w:t>
      </w:r>
      <w:r w:rsidR="00763102">
        <w:rPr>
          <w:rFonts w:ascii="Times New Roman" w:hAnsi="Times New Roman" w:cs="Times New Roman"/>
          <w:sz w:val="24"/>
          <w:szCs w:val="24"/>
          <w:lang w:val="el-GR"/>
        </w:rPr>
        <w:t xml:space="preserve">έχουμε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δηλώσει παράσταση προς υποστήριξη της κατηγορίας. </w:t>
      </w:r>
      <w:r w:rsidR="00763102">
        <w:rPr>
          <w:rFonts w:ascii="Times New Roman" w:hAnsi="Times New Roman" w:cs="Times New Roman"/>
          <w:sz w:val="24"/>
          <w:szCs w:val="24"/>
          <w:lang w:val="el-GR"/>
        </w:rPr>
        <w:t xml:space="preserve">Συνεπώς έχουμε στη διάθεση μας όλα τα αναγκαία δικονομικά μέσα να αναδείξουμε όποιο ζήτημα χρήζει περαιτέρω διερεύνησης καθώς και όποια αβελτηρία παρατηρούμε. </w:t>
      </w:r>
    </w:p>
    <w:p w14:paraId="4C1B6EFD" w14:textId="77777777" w:rsidR="00763102" w:rsidRDefault="00763102" w:rsidP="00F6136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Ως δικηγόροι οφείλουμε να συμβάλλουμε στην προάσπιση της δικαιοσύνης, καταδικάζοντας κάθε προσπάθεια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στοχοποποίησης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δικαστικών λειτουργών που έχουν αναλάβει την έρευνα για την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διελεύκανση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αυτής της υπόθεσης. Σε κρίσιμες ιστορικές στιγμές, οφείλουμε να ακολουθήσουμε το δύσκολο δρόμο της ευθύνης και της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προπάσπισης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του Κράτους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Δικαιου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</w:p>
    <w:p w14:paraId="537DAF8F" w14:textId="3A9FE878" w:rsidR="00763102" w:rsidRDefault="00763102" w:rsidP="00F6136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 συμμετοχή στο εθνικό πένθος της 28</w:t>
      </w:r>
      <w:r w:rsidRPr="00763102">
        <w:rPr>
          <w:rFonts w:ascii="Times New Roman" w:hAnsi="Times New Roman" w:cs="Times New Roman"/>
          <w:sz w:val="24"/>
          <w:szCs w:val="24"/>
          <w:vertAlign w:val="superscript"/>
          <w:lang w:val="el-GR"/>
        </w:rPr>
        <w:t>ης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Φεβρουαρίου και στο αίτημα να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αποδοδεί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δικαιοσύνη είναι καθήκον όλων μας. Για το λόγο αυτό προτείνουμε, όπως αντίστοιχα έγινε και στο παρελθόν, την Παρασκευή 28 Φεβρουαρίου 2025 να κηρυχθεί τρίωρη στάση εργασίας, από τις 1</w:t>
      </w:r>
      <w:r w:rsidR="00524BFF">
        <w:rPr>
          <w:rFonts w:ascii="Times New Roman" w:hAnsi="Times New Roman" w:cs="Times New Roman"/>
          <w:sz w:val="24"/>
          <w:szCs w:val="24"/>
          <w:lang w:val="el-GR"/>
        </w:rPr>
        <w:t>1</w:t>
      </w:r>
      <w:r>
        <w:rPr>
          <w:rFonts w:ascii="Times New Roman" w:hAnsi="Times New Roman" w:cs="Times New Roman"/>
          <w:sz w:val="24"/>
          <w:szCs w:val="24"/>
          <w:lang w:val="el-GR"/>
        </w:rPr>
        <w:t>:00</w:t>
      </w:r>
      <w:r w:rsidR="00524BFF">
        <w:rPr>
          <w:rFonts w:ascii="Times New Roman" w:hAnsi="Times New Roman" w:cs="Times New Roman"/>
          <w:sz w:val="24"/>
          <w:szCs w:val="24"/>
          <w:lang w:val="el-GR"/>
        </w:rPr>
        <w:t xml:space="preserve"> π.μ.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μέχρι και τη λήξη του ωραρίου, ώστε να διευκολυνθούν όσοι συνάδελφοι επιθυμούν να συμμετάσχουν στις εκδηλώσεις που προγραμματίζονται. </w:t>
      </w:r>
    </w:p>
    <w:p w14:paraId="17C4DE03" w14:textId="77777777" w:rsidR="00763102" w:rsidRDefault="00763102" w:rsidP="00F6136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Τυχόν απόφαση για καθολική αποχή, που θα επιφέρει την αναβολή υποθέσεων χιλιάδων συμπολιτών μας, σε τίποτα δεν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εξυπηρεί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τους ως άνω κοινούς μας στόχους, ιδίως την ώρα που είναι περισσότερο από ποτέ ανάγκη να ενισχυθεί η εμπιστοσύνη των πολιτών στη Δικαιοσύνη. </w:t>
      </w:r>
    </w:p>
    <w:p w14:paraId="7685E37E" w14:textId="77777777" w:rsidR="005E2DBF" w:rsidRDefault="005E2DBF" w:rsidP="005E2DBF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Δημήτρης Αναστασόπουλος</w:t>
      </w:r>
    </w:p>
    <w:p w14:paraId="097540C7" w14:textId="77777777" w:rsidR="005E2DBF" w:rsidRDefault="005E2DBF" w:rsidP="005E2DBF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Φώτης Γιαννούλας</w:t>
      </w:r>
    </w:p>
    <w:p w14:paraId="7242CA43" w14:textId="77777777" w:rsidR="005E2DBF" w:rsidRDefault="005E2DBF" w:rsidP="005E2DBF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 xml:space="preserve">Στέλιος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Λεριός</w:t>
      </w:r>
      <w:proofErr w:type="spellEnd"/>
    </w:p>
    <w:p w14:paraId="0756607C" w14:textId="77777777" w:rsidR="005E2DBF" w:rsidRPr="00F61368" w:rsidRDefault="005E2DBF" w:rsidP="005E2DBF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Τίτος Χριστόπουλος</w:t>
      </w:r>
    </w:p>
    <w:sectPr w:rsidR="005E2DBF" w:rsidRPr="00F6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F0"/>
    <w:rsid w:val="0031737E"/>
    <w:rsid w:val="00524BFF"/>
    <w:rsid w:val="005C0804"/>
    <w:rsid w:val="005E2DBF"/>
    <w:rsid w:val="00763102"/>
    <w:rsid w:val="00787AF0"/>
    <w:rsid w:val="00950975"/>
    <w:rsid w:val="00C1521C"/>
    <w:rsid w:val="00DA71C2"/>
    <w:rsid w:val="00F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5573"/>
  <w15:chartTrackingRefBased/>
  <w15:docId w15:val="{EC446004-8D2B-49DD-BED2-863B515C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Anastasopoulou</dc:creator>
  <cp:keywords/>
  <dc:description/>
  <cp:lastModifiedBy>User</cp:lastModifiedBy>
  <cp:revision>2</cp:revision>
  <dcterms:created xsi:type="dcterms:W3CDTF">2025-02-19T18:21:00Z</dcterms:created>
  <dcterms:modified xsi:type="dcterms:W3CDTF">2025-02-19T18:21:00Z</dcterms:modified>
</cp:coreProperties>
</file>